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958"/>
        <w:gridCol w:w="2160"/>
      </w:tblGrid>
      <w:tr>
        <w:trPr>
          <w:trHeight w:val="1" w:hRule="atLeast"/>
          <w:jc w:val="left"/>
        </w:trPr>
        <w:tc>
          <w:tcPr>
            <w:tcW w:w="9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Arial Narrow" w:hAnsi="Arial Narrow" w:cs="Arial Narrow" w:eastAsia="Arial Narrow"/>
                <w:color w:val="auto"/>
                <w:position w:val="0"/>
                <w:shd w:fill="auto" w:val="clear"/>
              </w:rPr>
            </w:pPr>
            <w:r>
              <w:rPr>
                <w:rFonts w:ascii="Arial Narrow" w:hAnsi="Arial Narrow" w:cs="Arial Narrow" w:eastAsia="Arial Narrow"/>
                <w:color w:val="auto"/>
                <w:spacing w:val="20"/>
                <w:position w:val="0"/>
                <w:sz w:val="24"/>
                <w:shd w:fill="auto" w:val="clear"/>
              </w:rPr>
              <w:t xml:space="preserve">Број:</w:t>
            </w:r>
          </w:p>
        </w:tc>
        <w:tc>
          <w:tcPr>
            <w:tcW w:w="21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Arial Narrow" w:hAnsi="Arial Narrow" w:cs="Arial Narrow" w:eastAsia="Arial Narrow"/>
                <w:color w:val="auto"/>
                <w:position w:val="0"/>
                <w:shd w:fill="auto" w:val="clear"/>
              </w:rPr>
            </w:pPr>
            <w:r>
              <w:rPr>
                <w:rFonts w:ascii="Arial Narrow" w:hAnsi="Arial Narrow" w:cs="Arial Narrow" w:eastAsia="Arial Narrow"/>
                <w:color w:val="auto"/>
                <w:spacing w:val="20"/>
                <w:position w:val="0"/>
                <w:sz w:val="24"/>
                <w:shd w:fill="auto" w:val="clear"/>
              </w:rPr>
              <w:t xml:space="preserve">9016/</w:t>
            </w:r>
            <w:r>
              <w:rPr>
                <w:rFonts w:ascii="Arial Narrow" w:hAnsi="Arial Narrow" w:cs="Arial Narrow" w:eastAsia="Arial Narrow"/>
                <w:color w:val="auto"/>
                <w:spacing w:val="20"/>
                <w:position w:val="0"/>
                <w:sz w:val="24"/>
                <w:shd w:fill="auto" w:val="clear"/>
              </w:rPr>
              <w:t xml:space="preserve">пкд-</w:t>
            </w:r>
            <w:r>
              <w:rPr>
                <w:rFonts w:ascii="Arial Narrow" w:hAnsi="Arial Narrow" w:cs="Arial Narrow" w:eastAsia="Arial Narrow"/>
                <w:color w:val="auto"/>
                <w:spacing w:val="20"/>
                <w:position w:val="0"/>
                <w:sz w:val="24"/>
                <w:shd w:fill="auto" w:val="clear"/>
              </w:rPr>
              <w:t xml:space="preserve">1</w:t>
            </w:r>
          </w:p>
        </w:tc>
      </w:tr>
      <w:tr>
        <w:trPr>
          <w:trHeight w:val="1" w:hRule="atLeast"/>
          <w:jc w:val="left"/>
        </w:trPr>
        <w:tc>
          <w:tcPr>
            <w:tcW w:w="9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Arial Narrow" w:hAnsi="Arial Narrow" w:cs="Arial Narrow" w:eastAsia="Arial Narrow"/>
                <w:color w:val="auto"/>
                <w:position w:val="0"/>
                <w:shd w:fill="auto" w:val="clear"/>
              </w:rPr>
            </w:pPr>
            <w:r>
              <w:rPr>
                <w:rFonts w:ascii="Arial Narrow" w:hAnsi="Arial Narrow" w:cs="Arial Narrow" w:eastAsia="Arial Narrow"/>
                <w:color w:val="auto"/>
                <w:spacing w:val="20"/>
                <w:position w:val="0"/>
                <w:sz w:val="24"/>
                <w:shd w:fill="auto" w:val="clear"/>
              </w:rPr>
              <w:t xml:space="preserve">Датум:</w:t>
            </w:r>
          </w:p>
        </w:tc>
        <w:tc>
          <w:tcPr>
            <w:tcW w:w="21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Arial Narrow" w:hAnsi="Arial Narrow" w:cs="Arial Narrow" w:eastAsia="Arial Narrow"/>
                <w:color w:val="auto"/>
                <w:position w:val="0"/>
                <w:shd w:fill="auto" w:val="clear"/>
              </w:rPr>
            </w:pPr>
            <w:r>
              <w:rPr>
                <w:rFonts w:ascii="Arial Narrow" w:hAnsi="Arial Narrow" w:cs="Arial Narrow" w:eastAsia="Arial Narrow"/>
                <w:color w:val="auto"/>
                <w:spacing w:val="20"/>
                <w:position w:val="0"/>
                <w:sz w:val="24"/>
                <w:shd w:fill="auto" w:val="clear"/>
              </w:rPr>
              <w:t xml:space="preserve">  30.03  .2020.</w:t>
            </w:r>
          </w:p>
        </w:tc>
      </w:tr>
    </w:tbl>
    <w:p>
      <w:pPr>
        <w:spacing w:before="0" w:after="200" w:line="276"/>
        <w:ind w:right="0" w:left="0" w:firstLine="0"/>
        <w:jc w:val="left"/>
        <w:rPr>
          <w:rFonts w:ascii="Arial Narrow" w:hAnsi="Arial Narrow" w:cs="Arial Narrow" w:eastAsia="Arial Narrow"/>
          <w:b/>
          <w:color w:val="auto"/>
          <w:spacing w:val="0"/>
          <w:position w:val="0"/>
          <w:sz w:val="22"/>
          <w:shd w:fill="auto" w:val="clear"/>
        </w:rPr>
      </w:pPr>
    </w:p>
    <w:p>
      <w:pPr>
        <w:spacing w:before="0" w:after="200" w:line="276"/>
        <w:ind w:right="0" w:left="0" w:firstLine="0"/>
        <w:jc w:val="left"/>
        <w:rPr>
          <w:rFonts w:ascii="Arial Narrow" w:hAnsi="Arial Narrow" w:cs="Arial Narrow" w:eastAsia="Arial Narrow"/>
          <w:b/>
          <w:color w:val="auto"/>
          <w:spacing w:val="0"/>
          <w:position w:val="0"/>
          <w:sz w:val="22"/>
          <w:shd w:fill="auto" w:val="clear"/>
        </w:rPr>
      </w:pPr>
    </w:p>
    <w:p>
      <w:pPr>
        <w:spacing w:before="0" w:after="200" w:line="276"/>
        <w:ind w:right="0" w:left="0" w:firstLine="0"/>
        <w:jc w:val="left"/>
        <w:rPr>
          <w:rFonts w:ascii="Arial Narrow" w:hAnsi="Arial Narrow" w:cs="Arial Narrow" w:eastAsia="Arial Narrow"/>
          <w:b/>
          <w:color w:val="auto"/>
          <w:spacing w:val="0"/>
          <w:position w:val="0"/>
          <w:sz w:val="22"/>
          <w:shd w:fill="auto" w:val="clear"/>
        </w:rPr>
      </w:pPr>
    </w:p>
    <w:p>
      <w:pPr>
        <w:spacing w:before="0" w:after="200" w:line="276"/>
        <w:ind w:right="0" w:left="0" w:firstLine="0"/>
        <w:jc w:val="both"/>
        <w:rPr>
          <w:rFonts w:ascii="Arial Narrow" w:hAnsi="Arial Narrow" w:cs="Arial Narrow" w:eastAsia="Arial Narrow"/>
          <w:color w:val="auto"/>
          <w:spacing w:val="0"/>
          <w:position w:val="0"/>
          <w:sz w:val="22"/>
          <w:shd w:fill="auto" w:val="clear"/>
        </w:rPr>
      </w:pPr>
      <w:r>
        <w:rPr>
          <w:rFonts w:ascii="Arial Narrow" w:hAnsi="Arial Narrow" w:cs="Arial Narrow" w:eastAsia="Arial Narrow"/>
          <w:b/>
          <w:color w:val="000000"/>
          <w:spacing w:val="0"/>
          <w:position w:val="0"/>
          <w:sz w:val="22"/>
          <w:shd w:fill="auto" w:val="clear"/>
        </w:rPr>
        <w:t xml:space="preserve">ПРЕДМЕТ:</w:t>
      </w:r>
      <w:r>
        <w:rPr>
          <w:rFonts w:ascii="Arial Narrow" w:hAnsi="Arial Narrow" w:cs="Arial Narrow" w:eastAsia="Arial Narrow"/>
          <w:color w:val="auto"/>
          <w:spacing w:val="0"/>
          <w:position w:val="0"/>
          <w:sz w:val="22"/>
          <w:shd w:fill="auto" w:val="clear"/>
        </w:rPr>
        <w:t xml:space="preserve"> Појашњење конкурсне документације за  добра -</w:t>
      </w:r>
      <w:r>
        <w:rPr>
          <w:rFonts w:ascii="Arial Narrow" w:hAnsi="Arial Narrow" w:cs="Arial Narrow" w:eastAsia="Arial Narrow"/>
          <w:b/>
          <w:color w:val="000000"/>
          <w:spacing w:val="0"/>
          <w:position w:val="0"/>
          <w:sz w:val="22"/>
          <w:shd w:fill="auto" w:val="clear"/>
        </w:rPr>
        <w:t xml:space="preserve"> </w:t>
      </w:r>
      <w:r>
        <w:rPr>
          <w:rFonts w:ascii="Arial Narrow" w:hAnsi="Arial Narrow" w:cs="Arial Narrow" w:eastAsia="Arial Narrow"/>
          <w:color w:val="auto"/>
          <w:spacing w:val="0"/>
          <w:position w:val="0"/>
          <w:sz w:val="22"/>
          <w:shd w:fill="auto" w:val="clear"/>
        </w:rPr>
        <w:t xml:space="preserve"> - Видео система за бронхоскопије, са два видео бронхоскопа, за потребе Клинике за плућне болести, Клиничког центра Ниш, (јавна набавка бр. </w:t>
      </w:r>
      <w:r>
        <w:rPr>
          <w:rFonts w:ascii="Arial Narrow" w:hAnsi="Arial Narrow" w:cs="Arial Narrow" w:eastAsia="Arial Narrow"/>
          <w:b/>
          <w:color w:val="000000"/>
          <w:spacing w:val="0"/>
          <w:position w:val="0"/>
          <w:sz w:val="22"/>
          <w:shd w:fill="auto" w:val="clear"/>
        </w:rPr>
        <w:t xml:space="preserve">1.1.46/2020</w:t>
      </w:r>
      <w:r>
        <w:rPr>
          <w:rFonts w:ascii="Arial Narrow" w:hAnsi="Arial Narrow" w:cs="Arial Narrow" w:eastAsia="Arial Narrow"/>
          <w:color w:val="auto"/>
          <w:spacing w:val="0"/>
          <w:position w:val="0"/>
          <w:sz w:val="22"/>
          <w:shd w:fill="auto" w:val="clear"/>
        </w:rPr>
        <w:t xml:space="preserve">).</w:t>
      </w:r>
    </w:p>
    <w:p>
      <w:pPr>
        <w:spacing w:before="0" w:after="200" w:line="276"/>
        <w:ind w:right="0" w:left="0" w:firstLine="0"/>
        <w:jc w:val="both"/>
        <w:rPr>
          <w:rFonts w:ascii="Arial Narrow" w:hAnsi="Arial Narrow" w:cs="Arial Narrow" w:eastAsia="Arial Narrow"/>
          <w:color w:val="000000"/>
          <w:spacing w:val="0"/>
          <w:position w:val="0"/>
          <w:sz w:val="22"/>
          <w:shd w:fill="auto" w:val="clear"/>
        </w:rPr>
      </w:pPr>
      <w:r>
        <w:rPr>
          <w:rFonts w:ascii="Arial Narrow" w:hAnsi="Arial Narrow" w:cs="Arial Narrow" w:eastAsia="Arial Narrow"/>
          <w:color w:val="000000"/>
          <w:spacing w:val="0"/>
          <w:position w:val="0"/>
          <w:sz w:val="22"/>
          <w:shd w:fill="auto" w:val="clear"/>
        </w:rPr>
        <w:t xml:space="preserve">У вези захтева за додатним појашњењем конкурсне документације заинтересованог лица од  26.03.2019. године у 11:32 часова, упућеног путем електронске поште (заведен у деловодном протоколу наручиоца под бројем 10582 од 26.03.2020. године), у коме поставља следеће питање: </w:t>
      </w:r>
    </w:p>
    <w:p>
      <w:pPr>
        <w:spacing w:before="0" w:after="200" w:line="276"/>
        <w:ind w:right="0" w:left="0" w:firstLine="0"/>
        <w:jc w:val="left"/>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Поштовани,</w:t>
      </w:r>
    </w:p>
    <w:p>
      <w:pPr>
        <w:spacing w:before="0" w:after="200" w:line="276"/>
        <w:ind w:right="0" w:left="0" w:firstLine="0"/>
        <w:jc w:val="left"/>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Молимо вас да у циљу појашњења техничке спецификације за јавну набавку 1.1.46/2020 одговорите на следећа питања.</w:t>
      </w:r>
    </w:p>
    <w:p>
      <w:pPr>
        <w:spacing w:before="0" w:after="200" w:line="276"/>
        <w:ind w:right="0" w:left="0" w:firstLine="0"/>
        <w:jc w:val="left"/>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1.        </w:t>
      </w:r>
      <w:r>
        <w:rPr>
          <w:rFonts w:ascii="Arial Narrow" w:hAnsi="Arial Narrow" w:cs="Arial Narrow" w:eastAsia="Arial Narrow"/>
          <w:color w:val="auto"/>
          <w:spacing w:val="0"/>
          <w:position w:val="0"/>
          <w:sz w:val="22"/>
          <w:shd w:fill="auto" w:val="clear"/>
        </w:rPr>
        <w:t xml:space="preserve">Ставком 1 техничке спецификације тражено је да видео бронхоскоп има HD резолуцију слике. Да би бронхоскоп имао HD резолуцију слике, потребно је да сензор бронхоскопа има HD резоуцију. Како на тржишту постоји јако мали број бронхоскопа који задоволајвају ову спецификацију, молимо вас да одговорите да ли је дозвољено понудити бронхоскоп који нема HD резолуцију слике?</w:t>
      </w:r>
    </w:p>
    <w:p>
      <w:pPr>
        <w:spacing w:before="0" w:after="200" w:line="276"/>
        <w:ind w:right="0" w:left="0" w:firstLine="0"/>
        <w:jc w:val="left"/>
        <w:rPr>
          <w:rFonts w:ascii="Arial Narrow" w:hAnsi="Arial Narrow" w:cs="Arial Narrow" w:eastAsia="Arial Narrow"/>
          <w:color w:val="auto"/>
          <w:spacing w:val="0"/>
          <w:position w:val="0"/>
          <w:sz w:val="22"/>
          <w:shd w:fill="auto" w:val="clear"/>
        </w:rPr>
      </w:pPr>
    </w:p>
    <w:p>
      <w:pPr>
        <w:spacing w:before="0" w:after="200" w:line="276"/>
        <w:ind w:right="0" w:left="0" w:firstLine="0"/>
        <w:jc w:val="left"/>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2.        </w:t>
      </w:r>
      <w:r>
        <w:rPr>
          <w:rFonts w:ascii="Arial Narrow" w:hAnsi="Arial Narrow" w:cs="Arial Narrow" w:eastAsia="Arial Narrow"/>
          <w:color w:val="auto"/>
          <w:spacing w:val="0"/>
          <w:position w:val="0"/>
          <w:sz w:val="22"/>
          <w:shd w:fill="auto" w:val="clear"/>
        </w:rPr>
        <w:t xml:space="preserve">Ставком 2 техничке спецификације тражено је да видео процесор има могућност приказивања васкуларизације ткива. Да би ова карактеристика видео процесора била функционална, потребно је да и видео бронхоскоп буде компатибилан са овом функцијом, из тог разлога молимо вас да одговорите да ли понуђени видео бронхоскоп треба да буде компатибилан са могућношћу приказивања васкуларизације ткива?</w:t>
      </w:r>
    </w:p>
    <w:p>
      <w:pPr>
        <w:tabs>
          <w:tab w:val="left" w:pos="540" w:leader="none"/>
        </w:tabs>
        <w:spacing w:before="0" w:after="200" w:line="276"/>
        <w:ind w:right="0" w:left="0" w:firstLine="0"/>
        <w:jc w:val="both"/>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000000"/>
          <w:spacing w:val="0"/>
          <w:position w:val="0"/>
          <w:sz w:val="22"/>
          <w:shd w:fill="auto" w:val="clear"/>
        </w:rPr>
        <w:t xml:space="preserve">Председник комисије проф.др Татјана Пејчић  </w:t>
      </w:r>
      <w:r>
        <w:rPr>
          <w:rFonts w:ascii="Arial Narrow" w:hAnsi="Arial Narrow" w:cs="Arial Narrow" w:eastAsia="Arial Narrow"/>
          <w:color w:val="auto"/>
          <w:spacing w:val="0"/>
          <w:position w:val="0"/>
          <w:sz w:val="22"/>
          <w:shd w:fill="auto" w:val="clear"/>
        </w:rPr>
        <w:t xml:space="preserve">дала је следећи одговор:</w:t>
      </w:r>
    </w:p>
    <w:p>
      <w:pPr>
        <w:numPr>
          <w:ilvl w:val="0"/>
          <w:numId w:val="13"/>
        </w:numPr>
        <w:tabs>
          <w:tab w:val="left" w:pos="540" w:leader="none"/>
        </w:tabs>
        <w:spacing w:before="0" w:after="0" w:line="240"/>
        <w:ind w:right="0" w:left="405" w:hanging="360"/>
        <w:jc w:val="both"/>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Наручилац остаје при конкурсној документацији.</w:t>
      </w:r>
    </w:p>
    <w:p>
      <w:pPr>
        <w:numPr>
          <w:ilvl w:val="0"/>
          <w:numId w:val="13"/>
        </w:numPr>
        <w:tabs>
          <w:tab w:val="left" w:pos="540" w:leader="none"/>
        </w:tabs>
        <w:spacing w:before="0" w:after="0" w:line="240"/>
        <w:ind w:right="0" w:left="405" w:hanging="360"/>
        <w:jc w:val="both"/>
        <w:rPr>
          <w:rFonts w:ascii="Arial Narrow" w:hAnsi="Arial Narrow" w:cs="Arial Narrow" w:eastAsia="Arial Narrow"/>
          <w:color w:val="auto"/>
          <w:spacing w:val="0"/>
          <w:position w:val="0"/>
          <w:sz w:val="22"/>
          <w:shd w:fill="auto" w:val="clear"/>
        </w:rPr>
      </w:pPr>
      <w:r>
        <w:rPr>
          <w:rFonts w:ascii="Arial Narrow" w:hAnsi="Arial Narrow" w:cs="Arial Narrow" w:eastAsia="Arial Narrow"/>
          <w:color w:val="auto"/>
          <w:spacing w:val="0"/>
          <w:position w:val="0"/>
          <w:sz w:val="22"/>
          <w:shd w:fill="auto" w:val="clear"/>
        </w:rPr>
        <w:t xml:space="preserve">Да понуђени </w:t>
      </w:r>
      <w:r>
        <w:rPr>
          <w:rFonts w:ascii="Arial Narrow" w:hAnsi="Arial Narrow" w:cs="Arial Narrow" w:eastAsia="Arial Narrow"/>
          <w:color w:val="auto"/>
          <w:spacing w:val="0"/>
          <w:position w:val="0"/>
          <w:sz w:val="22"/>
          <w:shd w:fill="auto" w:val="clear"/>
        </w:rPr>
        <w:t xml:space="preserve">бронхоскоп </w:t>
      </w:r>
      <w:r>
        <w:rPr>
          <w:rFonts w:ascii="Arial Narrow" w:hAnsi="Arial Narrow" w:cs="Arial Narrow" w:eastAsia="Arial Narrow"/>
          <w:color w:val="auto"/>
          <w:spacing w:val="0"/>
          <w:position w:val="0"/>
          <w:sz w:val="22"/>
          <w:shd w:fill="auto" w:val="clear"/>
        </w:rPr>
        <w:t xml:space="preserve">мора</w:t>
      </w:r>
      <w:r>
        <w:rPr>
          <w:rFonts w:ascii="Arial Narrow" w:hAnsi="Arial Narrow" w:cs="Arial Narrow" w:eastAsia="Arial Narrow"/>
          <w:color w:val="auto"/>
          <w:spacing w:val="0"/>
          <w:position w:val="0"/>
          <w:sz w:val="22"/>
          <w:shd w:fill="auto" w:val="clear"/>
        </w:rPr>
        <w:t xml:space="preserve"> да буде компатибилан са могућношћу приказивања васкуларизације ткива</w:t>
      </w:r>
      <w:r>
        <w:rPr>
          <w:rFonts w:ascii="Arial Narrow" w:hAnsi="Arial Narrow" w:cs="Arial Narrow" w:eastAsia="Arial Narrow"/>
          <w:color w:val="auto"/>
          <w:spacing w:val="0"/>
          <w:position w:val="0"/>
          <w:sz w:val="22"/>
          <w:shd w:fill="auto" w:val="clear"/>
        </w:rPr>
        <w:t xml:space="preserve">. Наручилац остаје при конкурсној документацији</w:t>
      </w:r>
    </w:p>
    <w:p>
      <w:pPr>
        <w:tabs>
          <w:tab w:val="left" w:pos="540" w:leader="none"/>
        </w:tabs>
        <w:spacing w:before="0" w:after="200" w:line="276"/>
        <w:ind w:right="0" w:left="0" w:firstLine="0"/>
        <w:jc w:val="both"/>
        <w:rPr>
          <w:rFonts w:ascii="Arial Narrow" w:hAnsi="Arial Narrow" w:cs="Arial Narrow" w:eastAsia="Arial Narrow"/>
          <w:color w:val="auto"/>
          <w:spacing w:val="0"/>
          <w:position w:val="0"/>
          <w:sz w:val="22"/>
          <w:shd w:fill="auto" w:val="clear"/>
        </w:rPr>
      </w:pPr>
    </w:p>
    <w:p>
      <w:pPr>
        <w:spacing w:before="0" w:after="200" w:line="276"/>
        <w:ind w:right="0" w:left="0" w:firstLine="0"/>
        <w:jc w:val="center"/>
        <w:rPr>
          <w:rFonts w:ascii="Arial Narrow" w:hAnsi="Arial Narrow" w:cs="Arial Narrow" w:eastAsia="Arial Narrow"/>
          <w:b/>
          <w:color w:val="000000"/>
          <w:spacing w:val="0"/>
          <w:position w:val="0"/>
          <w:sz w:val="22"/>
          <w:shd w:fill="auto" w:val="clear"/>
        </w:rPr>
      </w:pPr>
      <w:r>
        <w:rPr>
          <w:rFonts w:ascii="Arial Narrow" w:hAnsi="Arial Narrow" w:cs="Arial Narrow" w:eastAsia="Arial Narrow"/>
          <w:b/>
          <w:color w:val="000000"/>
          <w:spacing w:val="0"/>
          <w:position w:val="0"/>
          <w:sz w:val="22"/>
          <w:shd w:fill="auto" w:val="clear"/>
        </w:rPr>
        <w:t xml:space="preserve">                                                                                      </w:t>
      </w:r>
    </w:p>
    <w:p>
      <w:pPr>
        <w:spacing w:before="0" w:after="200" w:line="276"/>
        <w:ind w:right="0" w:left="0" w:firstLine="0"/>
        <w:jc w:val="left"/>
        <w:rPr>
          <w:rFonts w:ascii="Arial Narrow" w:hAnsi="Arial Narrow" w:cs="Arial Narrow" w:eastAsia="Arial Narrow"/>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13">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